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学前教育专业十二五规划教材  美术  上</w:t>
      </w:r>
    </w:p>
    <w:p>
      <w:r>
        <w:rPr>
          <w:rFonts w:ascii="宋体" w:hAnsi="宋体" w:eastAsia="宋体"/>
          <w:sz w:val="24"/>
        </w:rPr>
        <w:t>孟远烘，刘揖建编著；赖兵，章耀中，梁娴副主编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学前教育专业十二五规划教材  美术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孟远烘，刘揖建编著；赖兵，章耀中，梁娴副主编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本书出售、求购地址：https://www.jiaokey.com/book/detail/13469464.html</w:t>
      </w:r>
    </w:p>
    <w:p>
      <w:r>
        <w:t>更多相关图书推荐：https://www.jiaokey.com</w:t>
      </w:r>
    </w:p>
    <w:p>
      <w:r>
        <w:t>孟远烘，刘揖建编著；赖兵，章耀中，梁娴副主编 其他作品：https://www.jiaokey.com/tag/孟远烘，刘揖建编著；赖兵，章耀中，梁娴副主编.html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关键词搜索：https://www.jiaokey.com/tag/学前教育专业十二五规划教材  美术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