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碳排放权交易市场的设计原理与实战研究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碳排放权交易市场的设计原理与实战研究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本书出售、求购地址：https://www.jiaokey.com/book/detail/13469068.html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关键词搜索：https://www.jiaokey.com/tag/碳排放权交易市场的设计原理与实战研究.html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