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当代世界政治经济与国际关系</w:t>
      </w:r>
    </w:p>
    <w:p>
      <w:r>
        <w:rPr>
          <w:rFonts w:ascii="宋体" w:hAnsi="宋体" w:eastAsia="宋体"/>
          <w:sz w:val="24"/>
        </w:rPr>
        <w:t>李兴主编；王成英，郭春生，陈旭，马勇副主编；韩震丛书主编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当代世界政治经济与国际关系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李兴主编；王成英，郭春生，陈旭，马勇副主编；韩震丛书主编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本书出售、求购地址：https://www.jiaokey.com/book/detail/13468960.html</w:t>
      </w:r>
    </w:p>
    <w:p>
      <w:r>
        <w:t>更多相关图书推荐：https://www.jiaokey.com</w:t>
      </w:r>
    </w:p>
    <w:p>
      <w:r>
        <w:t>李兴主编；王成英，郭春生，陈旭，马勇副主编；韩震丛书主编 其他作品：https://www.jiaokey.com/tag/李兴主编；王成英，郭春生，陈旭，马勇副主编；韩震丛书主编.html</w:t>
      </w:r>
    </w:p>
    <w:p>
      <w:r>
        <w:t>北京师范大学出版社 出版图书：https://www.jiaokey.com/tag/北京师范大学出版社.html</w:t>
      </w:r>
    </w:p>
    <w:p>
      <w:r>
        <w:t>关键词搜索：https://www.jiaokey.com/tag/当代世界政治经济与国际关系.html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