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书名：中华药商  中国和东南亚的消费文化</w:t>
      </w:r>
    </w:p>
    <w:p>
      <w:r>
        <w:t>作者：（美）高家龙著；褚艳红，吕杰，吴原先译</w:t>
      </w:r>
    </w:p>
    <w:p>
      <w:r>
        <w:t>出版社：上海：上海辞书出版社</w:t>
      </w:r>
    </w:p>
    <w:p>
      <w:r>
        <w:t>出版日期：2013.12</w:t>
      </w:r>
    </w:p>
    <w:p>
      <w:r>
        <w:t>总页数：224</w:t>
      </w:r>
    </w:p>
    <w:p>
      <w:r>
        <w:t>更多请访问教客网: www.jiaokey.com</w:t>
      </w:r>
    </w:p>
    <w:p>
      <w:r>
        <w:t>中华药商  中国和东南亚的消费文化 评论地址：https://www.jiaokey.com/book/detail/13468714.html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