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瓦尔登湖论公民的不服从义务</w:t>
      </w:r>
    </w:p>
    <w:p>
      <w:r>
        <w:rPr>
          <w:rFonts w:ascii="宋体" w:hAnsi="宋体" w:eastAsia="宋体"/>
          <w:sz w:val="24"/>
        </w:rPr>
        <w:t>（美）亨利·梭罗著；鲍荣，何栓鹏译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瓦尔登湖论公民的不服从义务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（美）亨利·梭罗著；鲍荣，何栓鹏译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本书出售、求购地址：https://www.jiaokey.com/book/detail/13468132.html</w:t>
      </w:r>
    </w:p>
    <w:p>
      <w:r>
        <w:t>更多相关图书推荐：https://www.jiaokey.com</w:t>
      </w:r>
    </w:p>
    <w:p>
      <w:r>
        <w:t>（美）亨利·梭罗著；鲍荣，何栓鹏译 其他作品：https://www.jiaokey.com/tag/（美）亨利·梭罗著；鲍荣，何栓鹏译.html</w:t>
      </w:r>
    </w:p>
    <w:p>
      <w:r>
        <w:t>北京：北京时代华文书局 出版图书：https://www.jiaokey.com/tag/北京：北京时代华文书局.html</w:t>
      </w:r>
    </w:p>
    <w:p>
      <w:r>
        <w:t>关键词搜索：https://www.jiaokey.com/tag/瓦尔登湖论公民的不服从义务.html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