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出社会  1990年代之后的台湾批判写实摄影艺术</w:t>
      </w:r>
    </w:p>
    <w:p>
      <w:r>
        <w:rPr>
          <w:rFonts w:ascii="宋体" w:hAnsi="宋体" w:eastAsia="宋体"/>
          <w:sz w:val="24"/>
        </w:rPr>
        <w:t>陈慧盈，简正怡执行编辑；卓群译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出社会  1990年代之后的台湾批判写实摄影艺术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陈慧盈，简正怡执行编辑；卓群译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本书出售、求购地址：https://www.jiaokey.com/book/detail/13466487.html</w:t>
      </w:r>
    </w:p>
    <w:p>
      <w:r>
        <w:t>更多相关图书推荐：https://www.jiaokey.com</w:t>
      </w:r>
    </w:p>
    <w:p>
      <w:r>
        <w:t>陈慧盈，简正怡执行编辑；卓群译 其他作品：https://www.jiaokey.com/tag/陈慧盈，简正怡执行编辑；卓群译.html</w:t>
      </w:r>
    </w:p>
    <w:p>
      <w:r>
        <w:t>高雄市美术馆 出版图书：https://www.jiaokey.com/tag/高雄市美术馆.html</w:t>
      </w:r>
    </w:p>
    <w:p>
      <w:r>
        <w:t>关键词搜索：https://www.jiaokey.com/tag/出社会  1990年代之后的台湾批判写实摄影艺术.html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