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地下水资源的可持续性、管理和修复  下</w:t>
      </w:r>
    </w:p>
    <w:p>
      <w:r>
        <w:rPr>
          <w:rFonts w:ascii="宋体" w:hAnsi="宋体" w:eastAsia="宋体"/>
          <w:sz w:val="24"/>
        </w:rPr>
        <w:t>（美）Neven Kresic著；熊军，梁开封，郭诗雄，蔡明祥译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地下水资源的可持续性、管理和修复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（美）Neven Kresic著；熊军，梁开封，郭诗雄，蔡明祥译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本书出售、求购地址：https://www.jiaokey.com/book/detail/13466275.html</w:t>
      </w:r>
    </w:p>
    <w:p>
      <w:r>
        <w:t>更多相关图书推荐：https://www.jiaokey.com</w:t>
      </w:r>
    </w:p>
    <w:p>
      <w:r>
        <w:t>（美）Neven Kresic著；熊军，梁开封，郭诗雄，蔡明祥译 其他作品：https://www.jiaokey.com/tag/（美）Neven Kresic著；熊军，梁开封，郭诗雄，蔡明祥译.html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关键词搜索：https://www.jiaokey.com/tag/地下水资源的可持续性、管理和修复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