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中国环境经济核算研究报告2007-2008=Chinese  environmental  and  economic  accounting  report  2007-2008</w:t>
      </w:r>
    </w:p>
    <w:p>
      <w:r>
        <w:rPr>
          <w:rFonts w:ascii="宋体" w:hAnsi="宋体" w:eastAsia="宋体"/>
          <w:sz w:val="24"/>
        </w:rPr>
        <w:t>於方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中国环境经济核算研究报告2007-2008=Chinese  environmental  and  economic  accounting  report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本书出售、求购地址：https://www.jiaokey.com/book/detail/13466235.html</w:t>
      </w:r>
    </w:p>
    <w:p>
      <w:r>
        <w:t>更多相关图书推荐：https://www.jiaokey.com</w:t>
      </w:r>
    </w:p>
    <w:p>
      <w:r>
        <w:t>於方 其他作品：https://www.jiaokey.com/tag/於方.html</w:t>
      </w:r>
    </w:p>
    <w:p>
      <w:r>
        <w:t>关键词搜索：https://www.jiaokey.com/tag/中国环境经济核算研究报告2007-2008=Chinese  environmental  and  economic  accounting  report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