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运营管理</w:t>
      </w:r>
    </w:p>
    <w:p>
      <w:r>
        <w:rPr>
          <w:rFonts w:ascii="宋体" w:hAnsi="宋体" w:eastAsia="宋体"/>
          <w:sz w:val="24"/>
        </w:rPr>
        <w:t>邹艳芬,胡宇辰,陶永进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465174.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运营管理</w:t>
            </w:r>
          </w:p>
        </w:tc>
      </w:tr>
      <w:tr>
        <w:tc>
          <w:tcPr>
            <w:tcW w:type="dxa" w:w="4320"/>
          </w:tcPr>
          <w:p>
            <w:r>
              <w:t>作者</w:t>
            </w:r>
          </w:p>
        </w:tc>
        <w:tc>
          <w:tcPr>
            <w:tcW w:type="dxa" w:w="4320"/>
          </w:tcPr>
          <w:p>
            <w:r>
              <w:t>邹艳芬,胡宇辰,陶永进</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9787309100471</w:t>
            </w:r>
          </w:p>
        </w:tc>
      </w:tr>
      <w:tr>
        <w:tc>
          <w:tcPr>
            <w:tcW w:type="dxa" w:w="4320"/>
          </w:tcPr>
          <w:p>
            <w:r>
              <w:t>出版日期</w:t>
            </w:r>
          </w:p>
        </w:tc>
        <w:tc>
          <w:tcPr>
            <w:tcW w:type="dxa" w:w="4320"/>
          </w:tcPr>
          <w:p>
            <w:r>
              <w:t>2013-10-01</w:t>
            </w:r>
          </w:p>
        </w:tc>
      </w:tr>
      <w:tr>
        <w:tc>
          <w:tcPr>
            <w:tcW w:type="dxa" w:w="4320"/>
          </w:tcPr>
          <w:p>
            <w:r>
              <w:t>页数</w:t>
            </w:r>
          </w:p>
        </w:tc>
        <w:tc>
          <w:tcPr>
            <w:tcW w:type="dxa" w:w="4320"/>
          </w:tcPr>
          <w:p>
            <w:r>
              <w:t>423</w:t>
            </w:r>
          </w:p>
        </w:tc>
      </w:tr>
      <w:tr>
        <w:tc>
          <w:tcPr>
            <w:tcW w:type="dxa" w:w="4320"/>
          </w:tcPr>
          <w:p>
            <w:r>
              <w:t>价格</w:t>
            </w:r>
          </w:p>
        </w:tc>
        <w:tc>
          <w:tcPr>
            <w:tcW w:type="dxa" w:w="4320"/>
          </w:tcPr>
          <w:p>
            <w:r/>
          </w:p>
        </w:tc>
      </w:tr>
      <w:tr>
        <w:tc>
          <w:tcPr>
            <w:tcW w:type="dxa" w:w="4320"/>
          </w:tcPr>
          <w:p>
            <w:r>
              <w:t>关键词</w:t>
            </w:r>
          </w:p>
        </w:tc>
        <w:tc>
          <w:tcPr>
            <w:tcW w:type="dxa" w:w="4320"/>
          </w:tcPr>
          <w:p>
            <w:r>
              <w:t>企业管理-运营管理-高等学校-教材</w:t>
            </w:r>
          </w:p>
        </w:tc>
      </w:tr>
      <w:tr>
        <w:tc>
          <w:tcPr>
            <w:tcW w:type="dxa" w:w="4320"/>
          </w:tcPr>
          <w:p>
            <w:r>
              <w:t>分类</w:t>
            </w:r>
          </w:p>
        </w:tc>
        <w:tc>
          <w:tcPr>
            <w:tcW w:type="dxa" w:w="4320"/>
          </w:tcPr>
          <w:p>
            <w:r>
              <w:t>企业生产管理</w:t>
            </w:r>
          </w:p>
        </w:tc>
      </w:tr>
    </w:tbl>
    <w:p/>
    <w:p>
      <w:pPr>
        <w:pStyle w:val="Heading1"/>
      </w:pPr>
      <w:r>
        <w:t>图书介绍</w:t>
      </w:r>
    </w:p>
    <w:p>
      <w:r>
        <w:t>本书在继承传统的生产管理理论与方法的基础上，充分地吸收了最新的科研成果，系统地阐述了当前较为流行和成功的生产运作管理方面的理论与方法，分别从生产运作管理总论、生产运作系统的设计与选址、生产运作系统的运行等方面介绍了生产运作管理的经典内容，以及最新的理论与实践研究成果。</w:t>
      </w:r>
    </w:p>
    <w:p/>
    <w:p>
      <w:r>
        <w:t>本书出售、求购地址：https://www.jiaokey.com/book/detail/13465174.html</w:t>
      </w:r>
    </w:p>
    <w:p>
      <w:r>
        <w:t>更多企业生产管理图书推荐：https://www.jiaokey.com</w:t>
      </w:r>
    </w:p>
    <w:p>
      <w:r>
        <w:t>邹艳芬,胡宇辰,陶永进 其他作品：https://www.jiaokey.com/tag/邹艳芬,胡宇辰,陶永进.html</w:t>
      </w:r>
    </w:p>
    <w:p>
      <w:r>
        <w:t>上海：复旦大学出版社 出版图书：https://www.jiaokey.com/tag/上海：复旦大学出版社.html</w:t>
      </w:r>
    </w:p>
    <w:p>
      <w:r>
        <w:t>关键词搜索：https://www.jiaokey.com/tag/企业管理-运营管理-高等学校-教材.html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