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信用风险管理  第3版</w:t>
      </w:r>
    </w:p>
    <w:p>
      <w:r>
        <w:rPr>
          <w:rFonts w:ascii="宋体" w:hAnsi="宋体" w:eastAsia="宋体"/>
          <w:sz w:val="24"/>
        </w:rPr>
        <w:t>（美）乔埃塔·科尔基特著；杨农，周赢等译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（美）乔埃塔·科尔基特著；杨农，周赢等译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本书出售、求购地址：https://www.jiaokey.com/book/detail/13464460.html</w:t>
      </w:r>
    </w:p>
    <w:p>
      <w:r>
        <w:t>更多相关图书推荐：https://www.jiaokey.com</w:t>
      </w:r>
    </w:p>
    <w:p>
      <w:r>
        <w:t>（美）乔埃塔·科尔基特著；杨农，周赢等译 其他作品：https://www.jiaokey.com/tag/（美）乔埃塔·科尔基特著；杨农，周赢等译.html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关键词搜索：https://www.jiaokey.com/tag/信用风险管理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