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书画选编卷</w:t>
      </w:r>
    </w:p>
    <w:p>
      <w:r>
        <w:rPr>
          <w:rFonts w:ascii="宋体" w:hAnsi="宋体" w:eastAsia="宋体"/>
          <w:sz w:val="24"/>
        </w:rPr>
        <w:t>河南省委老干部局，河南省体育局主管；省直老年体协主办；省直东明诗社承办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书画选编卷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河南省委老干部局，河南省体育局主管；省直老年体协主办；省直东明诗社承办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本书出售、求购地址：https://www.jiaokey.com/book/detail/13462619.html</w:t>
      </w:r>
    </w:p>
    <w:p>
      <w:r>
        <w:t>更多相关图书推荐：https://www.jiaokey.com</w:t>
      </w:r>
    </w:p>
    <w:p>
      <w:r>
        <w:t>河南省委老干部局，河南省体育局主管；省直老年体协主办；省直东明诗社承办 其他作品：https://www.jiaokey.com/tag/河南省委老干部局，河南省体育局主管；省直老年体协主办；省直东明诗社承办.html</w:t>
      </w:r>
    </w:p>
    <w:p>
      <w:r>
        <w:t>关键词搜索：https://www.jiaokey.com/tag/书画选编卷.html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