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园林工程消耗量定额  CQXHL-205-2003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园林工程消耗量定额  CQXHL-205-2003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本书出售、求购地址：https://www.jiaokey.com/book/detail/13462534.html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园林工程消耗量定额  CQXHL-205-2003.html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