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川西元古代蛇绿岩与扬子板块西缘元古代造山带</w:t>
      </w:r>
    </w:p>
    <w:p>
      <w:r>
        <w:rPr>
          <w:rFonts w:ascii="宋体" w:hAnsi="宋体" w:eastAsia="宋体"/>
          <w:sz w:val="24"/>
        </w:rPr>
        <w:t>孙传敏编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川西元古代蛇绿岩与扬子板块西缘元古代造山带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成都理工学院地质学博士后流动站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本书出售、求购地址：https://www.jiaokey.com/book/detail/13462472.html</w:t>
      </w:r>
    </w:p>
    <w:p>
      <w:r>
        <w:t>更多相关图书推荐：https://www.jiaokey.com</w:t>
      </w:r>
    </w:p>
    <w:p>
      <w:r>
        <w:t>孙传敏编 其他作品：https://www.jiaokey.com/tag/孙传敏编.html</w:t>
      </w:r>
    </w:p>
    <w:p>
      <w:r>
        <w:t>成都理工学院地质学博士后流动站 出版图书：https://www.jiaokey.com/tag/成都理工学院地质学博士后流动站.html</w:t>
      </w:r>
    </w:p>
    <w:p>
      <w:r>
        <w:t>关键词搜索：https://www.jiaokey.com/tag/川西元古代蛇绿岩与扬子板块西缘元古代造山带.html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