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中国医院信息化建设  基本教程  上</w:t>
      </w:r>
    </w:p>
    <w:p>
      <w:r>
        <w:rPr>
          <w:rFonts w:ascii="宋体" w:hAnsi="宋体" w:eastAsia="宋体"/>
          <w:sz w:val="24"/>
        </w:rPr>
        <w:t>朱嵘主编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中国医院信息化建设  基本教程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二十一世纪中医药网络教育中心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本书出售、求购地址：https://www.jiaokey.com/book/detail/13461963.html</w:t>
      </w:r>
    </w:p>
    <w:p>
      <w:r>
        <w:t>更多相关图书推荐：https://www.jiaokey.com</w:t>
      </w:r>
    </w:p>
    <w:p>
      <w:r>
        <w:t>朱嵘主编 其他作品：https://www.jiaokey.com/tag/朱嵘主编.html</w:t>
      </w:r>
    </w:p>
    <w:p>
      <w:r>
        <w:t>二十一世纪中医药网络教育中心 出版图书：https://www.jiaokey.com/tag/二十一世纪中医药网络教育中心.html</w:t>
      </w:r>
    </w:p>
    <w:p>
      <w:r>
        <w:t>关键词搜索：https://www.jiaokey.com/tag/中国医院信息化建设  基本教程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