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韩国历代文集丛书目录  3</w:t>
      </w:r>
    </w:p>
    <w:p>
      <w:r>
        <w:rPr>
          <w:rFonts w:ascii="宋体" w:hAnsi="宋体" w:eastAsia="宋体"/>
          <w:sz w:val="24"/>
        </w:rPr>
        <w:t>金成焕编著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韩国历代文集丛书目录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景仁文化社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本书出售、求购地址：https://www.jiaokey.com/book/detail/13461835.html</w:t>
      </w:r>
    </w:p>
    <w:p>
      <w:r>
        <w:t>更多相关图书推荐：https://www.jiaokey.com</w:t>
      </w:r>
    </w:p>
    <w:p>
      <w:r>
        <w:t>金成焕编著 其他作品：https://www.jiaokey.com/tag/金成焕编著.html</w:t>
      </w:r>
    </w:p>
    <w:p>
      <w:r>
        <w:t>景仁文化社 出版图书：https://www.jiaokey.com/tag/景仁文化社.html</w:t>
      </w:r>
    </w:p>
    <w:p>
      <w:r>
        <w:t>关键词搜索：https://www.jiaokey.com/tag/韩国历代文集丛书目录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