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金融危机的教训  反思当代政策</w:t>
      </w:r>
    </w:p>
    <w:p>
      <w:r>
        <w:rPr>
          <w:rFonts w:ascii="宋体" w:hAnsi="宋体" w:eastAsia="宋体"/>
          <w:sz w:val="24"/>
        </w:rPr>
        <w:t>（美）奥利维尔·布兰查德，戴维·罗默，迈克尔·斯宾塞，约瑟夫·斯蒂格利茨主编；王志毅译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金融危机的教训  反思当代政策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（美）奥利维尔·布兰查德，戴维·罗默，迈克尔·斯宾塞，约瑟夫·斯蒂格利茨主编；王志毅译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本书出售、求购地址：https://www.jiaokey.com/book/detail/13461776.html</w:t>
      </w:r>
    </w:p>
    <w:p>
      <w:r>
        <w:t>更多相关图书推荐：https://www.jiaokey.com</w:t>
      </w:r>
    </w:p>
    <w:p>
      <w:r>
        <w:t>（美）奥利维尔·布兰查德，戴维·罗默，迈克尔·斯宾塞，约瑟夫·斯蒂格利茨主编；王志毅译 其他作品：https://www.jiaokey.com/tag/（美）奥利维尔·布兰查德，戴维·罗默，迈克尔·斯宾塞，约瑟夫·斯蒂格利茨主编；王志毅译.html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关键词搜索：https://www.jiaokey.com/tag/金融危机的教训  反思当代政策.html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