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城市生态用地评价与规划</w:t>
      </w:r>
    </w:p>
    <w:p>
      <w:r>
        <w:rPr>
          <w:rFonts w:ascii="宋体" w:hAnsi="宋体" w:eastAsia="宋体"/>
          <w:sz w:val="24"/>
        </w:rPr>
        <w:t>蔡云楠，肖荣波，艾勇军，李晓军等著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城市生态用地评价与规划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蔡云楠，肖荣波，艾勇军，李晓军等著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本书出售、求购地址：https://www.jiaokey.com/book/detail/13461643.html</w:t>
      </w:r>
    </w:p>
    <w:p>
      <w:r>
        <w:t>更多相关图书推荐：https://www.jiaokey.com</w:t>
      </w:r>
    </w:p>
    <w:p>
      <w:r>
        <w:t>蔡云楠，肖荣波，艾勇军，李晓军等著 其他作品：https://www.jiaokey.com/tag/蔡云楠，肖荣波，艾勇军，李晓军等著.html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关键词搜索：https://www.jiaokey.com/tag/城市生态用地评价与规划.html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