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GRAPES暴雨数值预报系统</w:t>
      </w:r>
    </w:p>
    <w:p>
      <w:r>
        <w:rPr>
          <w:rFonts w:ascii="宋体" w:hAnsi="宋体" w:eastAsia="宋体"/>
          <w:sz w:val="24"/>
        </w:rPr>
        <w:t>沈学顺，周秀骥，薛纪善，陈德辉，张义军，万齐林等著；张人禾，周秀骥，倪允琪主编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GRAPES暴雨数值预报系统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沈学顺，周秀骥，薛纪善，陈德辉，张义军，万齐林等著；张人禾，周秀骥，倪允琪主编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本书出售、求购地址：https://www.jiaokey.com/book/detail/13461636.html</w:t>
      </w:r>
    </w:p>
    <w:p>
      <w:r>
        <w:t>更多相关图书推荐：https://www.jiaokey.com</w:t>
      </w:r>
    </w:p>
    <w:p>
      <w:r>
        <w:t>沈学顺，周秀骥，薛纪善，陈德辉，张义军，万齐林等著；张人禾，周秀骥，倪允琪主编 其他作品：https://www.jiaokey.com/tag/沈学顺，周秀骥，薛纪善，陈德辉，张义军，万齐林等著；张人禾，周秀骥，倪允琪主编.html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关键词搜索：https://www.jiaokey.com/tag/GRAPES暴雨数值预报系统.html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