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问题儿童都来自异世界  4</w:t>
      </w:r>
    </w:p>
    <w:p>
      <w:r>
        <w:rPr>
          <w:rFonts w:ascii="宋体" w:hAnsi="宋体" w:eastAsia="宋体"/>
          <w:sz w:val="24"/>
        </w:rPr>
        <w:t>（日）龙之湖太郎著；（日）天之有绘；DYING译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问题儿童都来自异世界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（日）龙之湖太郎著；（日）天之有绘；DYING译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本书出售、求购地址：https://www.jiaokey.com/book/detail/13461143.html</w:t>
      </w:r>
    </w:p>
    <w:p>
      <w:r>
        <w:t>更多相关图书推荐：https://www.jiaokey.com</w:t>
      </w:r>
    </w:p>
    <w:p>
      <w:r>
        <w:t>（日）龙之湖太郎著；（日）天之有绘；DYING译 其他作品：https://www.jiaokey.com/tag/（日）龙之湖太郎著；（日）天之有绘；DYING译.html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关键词搜索：https://www.jiaokey.com/tag/问题儿童都来自异世界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