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金矿地质基础</w:t>
      </w:r>
    </w:p>
    <w:p>
      <w:r>
        <w:rPr>
          <w:rFonts w:ascii="宋体" w:hAnsi="宋体" w:eastAsia="宋体"/>
          <w:sz w:val="24"/>
        </w:rPr>
        <w:t>郑明华著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金矿地质基础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中国有色金属工业总公司成都地质干部学院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本书出售、求购地址：https://www.jiaokey.com/book/detail/13460129.html</w:t>
      </w:r>
    </w:p>
    <w:p>
      <w:r>
        <w:t>更多相关图书推荐：https://www.jiaokey.com</w:t>
      </w:r>
    </w:p>
    <w:p>
      <w:r>
        <w:t>郑明华著 其他作品：https://www.jiaokey.com/tag/郑明华著.html</w:t>
      </w:r>
    </w:p>
    <w:p>
      <w:r>
        <w:t>中国有色金属工业总公司成都地质干部学院 出版图书：https://www.jiaokey.com/tag/中国有色金属工业总公司成都地质干部学院.html</w:t>
      </w:r>
    </w:p>
    <w:p>
      <w:r>
        <w:t>关键词搜索：https://www.jiaokey.com/tag/金矿地质基础.html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