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金的地球化学  金的成矿作用和成因类型划分的讨论  修改稿</w:t>
      </w:r>
    </w:p>
    <w:p>
      <w:r>
        <w:rPr>
          <w:rFonts w:ascii="宋体" w:hAnsi="宋体" w:eastAsia="宋体"/>
          <w:sz w:val="24"/>
        </w:rPr>
        <w:t>朱奉三编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金的地球化学  金的成矿作用和成因类型划分的讨论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朱奉三编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冶金部地质技术干部进修学校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本书出售、求购地址：https://www.jiaokey.com/book/detail/13460079.html</w:t>
      </w:r>
    </w:p>
    <w:p>
      <w:r>
        <w:t>更多相关图书推荐：https://www.jiaokey.com</w:t>
      </w:r>
    </w:p>
    <w:p>
      <w:r>
        <w:t>朱奉三编 其他作品：https://www.jiaokey.com/tag/朱奉三编.html</w:t>
      </w:r>
    </w:p>
    <w:p>
      <w:r>
        <w:t>冶金部地质技术干部进修学校 出版图书：https://www.jiaokey.com/tag/冶金部地质技术干部进修学校.html</w:t>
      </w:r>
    </w:p>
    <w:p>
      <w:r>
        <w:t>关键词搜索：https://www.jiaokey.com/tag/金的地球化学  金的成矿作用和成因类型划分的讨论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