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1938-1955年  嘉陵江区  流量  含沙量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1938-1955年  嘉陵江区  流量  含沙量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本书出售、求购地址：https://www.jiaokey.com/book/detail/13459994.html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  1938-1955年  嘉陵江区  流量  含沙量.html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