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绿色疗愈力  台湾第一本园艺治疗跨领域理论与应用大集</w:t>
      </w:r>
    </w:p>
    <w:p>
      <w:r>
        <w:rPr>
          <w:rFonts w:ascii="宋体" w:hAnsi="宋体" w:eastAsia="宋体"/>
          <w:sz w:val="24"/>
        </w:rPr>
        <w:t>沈瑞琳著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绿色疗愈力  台湾第一本园艺治疗跨领域理论与应用大集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本书出售、求购地址：https://www.jiaokey.com/book/detail/13459748.html</w:t>
      </w:r>
    </w:p>
    <w:p>
      <w:r>
        <w:t>更多相关图书推荐：https://www.jiaokey.com</w:t>
      </w:r>
    </w:p>
    <w:p>
      <w:r>
        <w:t>沈瑞琳著 其他作品：https://www.jiaokey.com/tag/沈瑞琳著.html</w:t>
      </w:r>
    </w:p>
    <w:p>
      <w:r>
        <w:t>麦浩斯资讯股份有限公司 出版图书：https://www.jiaokey.com/tag/麦浩斯资讯股份有限公司.html</w:t>
      </w:r>
    </w:p>
    <w:p>
      <w:r>
        <w:t>关键词搜索：https://www.jiaokey.com/tag/绿色疗愈力  台湾第一本园艺治疗跨领域理论与应用大集.html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