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全球化与国际社会工作  后现代的变迁与挑战</w:t>
      </w:r>
    </w:p>
    <w:p>
      <w:r>
        <w:rPr>
          <w:rFonts w:ascii="宋体" w:hAnsi="宋体" w:eastAsia="宋体"/>
          <w:sz w:val="24"/>
        </w:rPr>
        <w:t>MALCOLM PAYNE &amp; GURID AGA ASKELAND著；国家教育研究院主译；李明政译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全球化与国际社会工作  后现代的变迁与挑战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PAYNE &amp; GURID AGA ASKELAND著；国家教育研究院主译；李明政译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国家教育研究院与松慧有限公司合作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本书出售、求购地址：https://www.jiaokey.com/book/detail/13459706.html</w:t>
      </w:r>
    </w:p>
    <w:p>
      <w:r>
        <w:t>更多相关图书推荐：https://www.jiaokey.com</w:t>
      </w:r>
    </w:p>
    <w:p>
      <w:r>
        <w:t>MALCOLM PAYNE &amp; GURID AGA ASKELAND著；国家教育研究院主译；李明政译 其他作品：https://www.jiaokey.com/tag/MALCOLM PAYNE &amp; GURID AGA ASKELAND著；国家教育研究院主译；李明政译.html</w:t>
      </w:r>
    </w:p>
    <w:p>
      <w:r>
        <w:t>国家教育研究院与松慧有限公司合作 出版图书：https://www.jiaokey.com/tag/国家教育研究院与松慧有限公司合作.html</w:t>
      </w:r>
    </w:p>
    <w:p>
      <w:r>
        <w:t>关键词搜索：https://www.jiaokey.com/tag/全球化与国际社会工作  后现代的变迁与挑战.html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