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常见老年病防治  第2版</w:t>
      </w:r>
    </w:p>
    <w:p>
      <w:r>
        <w:rPr>
          <w:rFonts w:ascii="宋体" w:hAnsi="宋体" w:eastAsia="宋体"/>
          <w:sz w:val="24"/>
        </w:rPr>
        <w:t>杜万红，杨浩军，刘小阳主编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常见老年病防治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杜万红，杨浩军，刘小阳主编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本书出售、求购地址：https://www.jiaokey.com/book/detail/13459691.html</w:t>
      </w:r>
    </w:p>
    <w:p>
      <w:r>
        <w:t>更多相关图书推荐：https://www.jiaokey.com</w:t>
      </w:r>
    </w:p>
    <w:p>
      <w:r>
        <w:t>杜万红，杨浩军，刘小阳主编 其他作品：https://www.jiaokey.com/tag/杜万红，杨浩军，刘小阳主编.html</w:t>
      </w:r>
    </w:p>
    <w:p>
      <w:r>
        <w:t>关键词搜索：https://www.jiaokey.com/tag/常见老年病防治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