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全球空中力量  美洲非洲</w:t>
      </w:r>
    </w:p>
    <w:p>
      <w:r>
        <w:rPr>
          <w:rFonts w:ascii="宋体" w:hAnsi="宋体" w:eastAsia="宋体"/>
          <w:sz w:val="24"/>
        </w:rPr>
        <w:t>（英）戴维·雷格（DAVIDWRAGG）著；张丽萍，刘现辉，李胜机译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全球空中力量  美洲非洲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（英）戴维·雷格（DAVIDWRAGG）著；张丽萍，刘现辉，李胜机译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本书出售、求购地址：https://www.jiaokey.com/book/detail/13458843.html</w:t>
      </w:r>
    </w:p>
    <w:p>
      <w:r>
        <w:t>更多相关图书推荐：https://www.jiaokey.com</w:t>
      </w:r>
    </w:p>
    <w:p>
      <w:r>
        <w:t>（英）戴维·雷格（DAVIDWRAGG）著；张丽萍，刘现辉，李胜机译 其他作品：https://www.jiaokey.com/tag/（英）戴维·雷格（DAVIDWRAGG）著；张丽萍，刘现辉，李胜机译.html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关键词搜索：https://www.jiaokey.com/tag/全球空中力量  美洲非洲.html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