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如何呈现你的研究发现：表格制作实践指南</w:t>
      </w:r>
    </w:p>
    <w:p>
      <w:r>
        <w:rPr>
          <w:rFonts w:ascii="宋体" w:hAnsi="宋体" w:eastAsia="宋体"/>
          <w:sz w:val="24"/>
        </w:rPr>
        <w:t>阿德尔海德·A.M.尼科尔（ADELHEID A.M.NICOL）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如何呈现你的研究发现：表格制作实践指南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阿德尔海德·A.M.尼科尔（ADELHEID A.M.NICOL）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本书出售、求购地址：https://www.jiaokey.com/book/detail/13458817.html</w:t>
      </w:r>
    </w:p>
    <w:p>
      <w:r>
        <w:t>更多相关图书推荐：https://www.jiaokey.com</w:t>
      </w:r>
    </w:p>
    <w:p>
      <w:r>
        <w:t>阿德尔海德·A.M.尼科尔（ADELHEID A.M.NICOL） 其他作品：https://www.jiaokey.com/tag/阿德尔海德·A.M.尼科尔（ADELHEID A.M.NICOL）.html</w:t>
      </w:r>
    </w:p>
    <w:p>
      <w:r>
        <w:t>关键词搜索：https://www.jiaokey.com/tag/如何呈现你的研究发现：表格制作实践指南.html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