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19世纪俄国文学史讲稿</w:t>
      </w:r>
    </w:p>
    <w:p>
      <w:r>
        <w:rPr>
          <w:rFonts w:ascii="宋体" w:hAnsi="宋体" w:eastAsia="宋体"/>
          <w:sz w:val="24"/>
        </w:rPr>
        <w:t>智量，讲授；杨正先，王梅记录；马新彰，王志耕整理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19世纪俄国文学史讲稿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智量，讲授；杨正先，王梅记录；马新彰，王志耕整理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本书出售、求购地址：https://www.jiaokey.com/book/detail/13458811.html</w:t>
      </w:r>
    </w:p>
    <w:p>
      <w:r>
        <w:t>更多相关图书推荐：https://www.jiaokey.com</w:t>
      </w:r>
    </w:p>
    <w:p>
      <w:r>
        <w:t>智量，讲授；杨正先，王梅记录；马新彰，王志耕整理 其他作品：https://www.jiaokey.com/tag/智量，讲授；杨正先，王梅记录；马新彰，王志耕整理.html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关键词搜索：https://www.jiaokey.com/tag/19世纪俄国文学史讲稿.html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