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戏剧集</w:t>
      </w:r>
    </w:p>
    <w:p>
      <w:r>
        <w:rPr>
          <w:rFonts w:ascii="宋体" w:hAnsi="宋体" w:eastAsia="宋体"/>
          <w:sz w:val="24"/>
        </w:rPr>
        <w:t>萨缪尔·贝克特著；赵家鹤，谢强，袁晓光等译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萨缪尔·贝克特著；赵家鹤，谢强，袁晓光等译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本书出售、求购地址：https://www.jiaokey.com/book/detail/13458381.html</w:t>
      </w:r>
    </w:p>
    <w:p>
      <w:r>
        <w:t>更多相关图书推荐：https://www.jiaokey.com</w:t>
      </w:r>
    </w:p>
    <w:p>
      <w:r>
        <w:t>萨缪尔·贝克特著；赵家鹤，谢强，袁晓光等译 其他作品：https://www.jiaokey.com/tag/萨缪尔·贝克特著；赵家鹤，谢强，袁晓光等译.html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