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</w:t>
      </w:r>
    </w:p>
    <w:p>
      <w:r>
        <w:rPr>
          <w:rFonts w:ascii="宋体" w:hAnsi="宋体" w:eastAsia="宋体"/>
          <w:sz w:val="24"/>
        </w:rPr>
        <w:t>马珂，师宏儒主编；孙涵，何文芳，周琪编著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马珂，师宏儒主编；孙涵，何文芳，周琪编著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本书出售、求购地址：https://www.jiaokey.com/book/detail/13457305.html</w:t>
      </w:r>
    </w:p>
    <w:p>
      <w:r>
        <w:t>更多相关图书推荐：https://www.jiaokey.com</w:t>
      </w:r>
    </w:p>
    <w:p>
      <w:r>
        <w:t>马珂，师宏儒主编；孙涵，何文芳，周琪编著 其他作品：https://www.jiaokey.com/tag/马珂，师宏儒主编；孙涵，何文芳，周琪编著.html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关键词搜索：https://www.jiaokey.com/tag/建筑初步.html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