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平面设计师的完全教程</w:t>
      </w:r>
    </w:p>
    <w:p>
      <w:r>
        <w:rPr>
          <w:rFonts w:ascii="宋体" w:hAnsi="宋体" w:eastAsia="宋体"/>
          <w:sz w:val="24"/>
        </w:rPr>
        <w:t>（美）凯姆·格罗姆百思凯，瑞贝卡·哈根著；王伟译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平面设计师的完全教程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（美）凯姆·格罗姆百思凯，瑞贝卡·哈根著；王伟译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本书出售、求购地址：https://www.jiaokey.com/book/detail/13457153.html</w:t>
      </w:r>
    </w:p>
    <w:p>
      <w:r>
        <w:t>更多相关图书推荐：https://www.jiaokey.com</w:t>
      </w:r>
    </w:p>
    <w:p>
      <w:r>
        <w:t>（美）凯姆·格罗姆百思凯，瑞贝卡·哈根著；王伟译 其他作品：https://www.jiaokey.com/tag/（美）凯姆·格罗姆百思凯，瑞贝卡·哈根著；王伟译.html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关键词搜索：https://www.jiaokey.com/tag/平面设计师的完全教程.html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