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谈医病关系  从理论到50位名人的见证</w:t>
      </w:r>
    </w:p>
    <w:p>
      <w:r>
        <w:rPr>
          <w:rFonts w:ascii="宋体" w:hAnsi="宋体" w:eastAsia="宋体"/>
          <w:sz w:val="24"/>
        </w:rPr>
        <w:t>SuzanneKurtz，王先震，石永贵，石曜堂，沈君山等著；黄崑岩，邱文达总校阅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谈医病关系  从理论到50位名人的见证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SuzanneKurtz，王先震，石永贵，石曜堂，沈君山等著；黄崑岩，邱文达总校阅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本书出售、求购地址：https://www.jiaokey.com/book/detail/13454688.html</w:t>
      </w:r>
    </w:p>
    <w:p>
      <w:r>
        <w:t>更多相关图书推荐：https://www.jiaokey.com</w:t>
      </w:r>
    </w:p>
    <w:p>
      <w:r>
        <w:t>SuzanneKurtz，王先震，石永贵，石曜堂，沈君山等著；黄崑岩，邱文达总校阅 其他作品：https://www.jiaokey.com/tag/SuzanneKurtz，王先震，石永贵，石曜堂，沈君山等著；黄崑岩，邱文达总校阅.html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关键词搜索：https://www.jiaokey.com/tag/谈医病关系  从理论到50位名人的见证.html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