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喀布尔的星空＝UNDER  AN  AFGHAN  SKY</w:t>
      </w:r>
    </w:p>
    <w:p>
      <w:r>
        <w:rPr>
          <w:rFonts w:ascii="宋体" w:hAnsi="宋体" w:eastAsia="宋体"/>
          <w:sz w:val="24"/>
        </w:rPr>
        <w:t>（加）冯文嘉著；刘宸含译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喀布尔的星空＝UNDER  AN  AFGHAN 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（加）冯文嘉著；刘宸含译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本书出售、求购地址：https://www.jiaokey.com/book/detail/13453790.html</w:t>
      </w:r>
    </w:p>
    <w:p>
      <w:r>
        <w:t>更多相关图书推荐：https://www.jiaokey.com</w:t>
      </w:r>
    </w:p>
    <w:p>
      <w:r>
        <w:t>（加）冯文嘉著；刘宸含译 其他作品：https://www.jiaokey.com/tag/（加）冯文嘉著；刘宸含译.html</w:t>
      </w:r>
    </w:p>
    <w:p>
      <w:r>
        <w:t>江苏文艺出版社 出版图书：https://www.jiaokey.com/tag/江苏文艺出版社.html</w:t>
      </w:r>
    </w:p>
    <w:p>
      <w:r>
        <w:t>关键词搜索：https://www.jiaokey.com/tag/喀布尔的星空＝UNDER  AN  AFGHAN 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