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美国社区水平上准备和应对SARS的公共卫生指南  草案</w:t>
      </w:r>
    </w:p>
    <w:p>
      <w:r>
        <w:rPr>
          <w:rFonts w:ascii="宋体" w:hAnsi="宋体" w:eastAsia="宋体"/>
          <w:sz w:val="24"/>
        </w:rPr>
        <w:t>中国疾病预防控制中心编译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美国社区水平上准备和应对SARS的公共卫生指南  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中国疾病预防控制中心编译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中国疾病预防控制中心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本书出售、求购地址：https://www.jiaokey.com/book/detail/13453757.html</w:t>
      </w:r>
    </w:p>
    <w:p>
      <w:r>
        <w:t>更多相关图书推荐：https://www.jiaokey.com</w:t>
      </w:r>
    </w:p>
    <w:p>
      <w:r>
        <w:t>中国疾病预防控制中心编译 其他作品：https://www.jiaokey.com/tag/中国疾病预防控制中心编译.html</w:t>
      </w:r>
    </w:p>
    <w:p>
      <w:r>
        <w:t>中国疾病预防控制中心 出版图书：https://www.jiaokey.com/tag/中国疾病预防控制中心.html</w:t>
      </w:r>
    </w:p>
    <w:p>
      <w:r>
        <w:t>关键词搜索：https://www.jiaokey.com/tag/美国社区水平上准备和应对SARS的公共卫生指南  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