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马克思主义中国化新探  上</w:t>
      </w:r>
    </w:p>
    <w:p>
      <w:r>
        <w:rPr>
          <w:rFonts w:ascii="宋体" w:hAnsi="宋体" w:eastAsia="宋体"/>
          <w:sz w:val="24"/>
        </w:rPr>
        <w:t>邵汉明，祖国华主编；陈一虹，周笑梅，常江副主编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马克思主义中国化新探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邵汉明，祖国华主编；陈一虹，周笑梅，常江副主编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本书出售、求购地址：https://www.jiaokey.com/book/detail/13453632.html</w:t>
      </w:r>
    </w:p>
    <w:p>
      <w:r>
        <w:t>更多相关图书推荐：https://www.jiaokey.com</w:t>
      </w:r>
    </w:p>
    <w:p>
      <w:r>
        <w:t>邵汉明，祖国华主编；陈一虹，周笑梅，常江副主编 其他作品：https://www.jiaokey.com/tag/邵汉明，祖国华主编；陈一虹，周笑梅，常江副主编.html</w:t>
      </w:r>
    </w:p>
    <w:p>
      <w:r>
        <w:t>长春出版出版社 出版图书：https://www.jiaokey.com/tag/长春出版出版社.html</w:t>
      </w:r>
    </w:p>
    <w:p>
      <w:r>
        <w:t>关键词搜索：https://www.jiaokey.com/tag/马克思主义中国化新探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