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书名：民营与国有经济法律保护差异性的经济学分析</w:t>
      </w:r>
    </w:p>
    <w:p>
      <w:r>
        <w:t>作者：张巍著</w:t>
      </w:r>
    </w:p>
    <w:p>
      <w:r>
        <w:t>出版社：北京：中国经济出版社</w:t>
      </w:r>
    </w:p>
    <w:p>
      <w:r>
        <w:t>出版日期：2013.11</w:t>
      </w:r>
    </w:p>
    <w:p>
      <w:r>
        <w:t>总页数：196</w:t>
      </w:r>
    </w:p>
    <w:p>
      <w:r>
        <w:t>更多请访问教客网: www.jiaokey.com</w:t>
      </w:r>
    </w:p>
    <w:p>
      <w:r>
        <w:t>民营与国有经济法律保护差异性的经济学分析 评论地址：https://www.jiaokey.com/book/detail/13453555.html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