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黑暗之神  白金版</w:t>
      </w:r>
    </w:p>
    <w:p>
      <w:r>
        <w:rPr>
          <w:rFonts w:ascii="宋体" w:hAnsi="宋体" w:eastAsia="宋体"/>
          <w:sz w:val="24"/>
        </w:rPr>
        <w:t>（德）波兹南斯基著；于恩译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黑暗之神  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（德）波兹南斯基著；于恩译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本书出售、求购地址：https://www.jiaokey.com/book/detail/13453466.html</w:t>
      </w:r>
    </w:p>
    <w:p>
      <w:r>
        <w:t>更多相关图书推荐：https://www.jiaokey.com</w:t>
      </w:r>
    </w:p>
    <w:p>
      <w:r>
        <w:t>（德）波兹南斯基著；于恩译 其他作品：https://www.jiaokey.com/tag/（德）波兹南斯基著；于恩译.html</w:t>
      </w:r>
    </w:p>
    <w:p>
      <w:r>
        <w:t>湖南少年儿童出版社 出版图书：https://www.jiaokey.com/tag/湖南少年儿童出版社.html</w:t>
      </w:r>
    </w:p>
    <w:p>
      <w:r>
        <w:t>关键词搜索：https://www.jiaokey.com/tag/黑暗之神  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