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企业成长路径理论与案例</w:t>
      </w:r>
    </w:p>
    <w:p>
      <w:r>
        <w:rPr>
          <w:rFonts w:ascii="宋体" w:hAnsi="宋体" w:eastAsia="宋体"/>
          <w:sz w:val="24"/>
        </w:rPr>
        <w:t>品波，魏国辰著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企业成长路径理论与案例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品波，魏国辰著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本书出售、求购地址：https://www.jiaokey.com/book/detail/13453154.html</w:t>
      </w:r>
    </w:p>
    <w:p>
      <w:r>
        <w:t>更多相关图书推荐：https://www.jiaokey.com</w:t>
      </w:r>
    </w:p>
    <w:p>
      <w:r>
        <w:t>品波，魏国辰著 其他作品：https://www.jiaokey.com/tag/品波，魏国辰著.html</w:t>
      </w:r>
    </w:p>
    <w:p>
      <w:r>
        <w:t>中国财富出版社 出版图书：https://www.jiaokey.com/tag/中国财富出版社.html</w:t>
      </w:r>
    </w:p>
    <w:p>
      <w:r>
        <w:t>关键词搜索：https://www.jiaokey.com/tag/企业成长路径理论与案例.html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