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加法与减法  让每一个人成为资源</w:t>
      </w:r>
    </w:p>
    <w:p>
      <w:r>
        <w:rPr>
          <w:rFonts w:ascii="宋体" w:hAnsi="宋体" w:eastAsia="宋体"/>
          <w:sz w:val="24"/>
        </w:rPr>
        <w:t>金伯扬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加法与减法  让每一个人成为资源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金伯扬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本书出售、求购地址：https://www.jiaokey.com/book/detail/13452253.html</w:t>
      </w:r>
    </w:p>
    <w:p>
      <w:r>
        <w:t>更多相关图书推荐：https://www.jiaokey.com</w:t>
      </w:r>
    </w:p>
    <w:p>
      <w:r>
        <w:t>金伯扬 其他作品：https://www.jiaokey.com/tag/金伯扬.html</w:t>
      </w:r>
    </w:p>
    <w:p>
      <w:r>
        <w:t>关键词搜索：https://www.jiaokey.com/tag/加法与减法  让每一个人成为资源.html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