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医疗伦理咨询  理论与实务</w:t>
      </w:r>
    </w:p>
    <w:p>
      <w:r>
        <w:rPr>
          <w:rFonts w:ascii="宋体" w:hAnsi="宋体" w:eastAsia="宋体"/>
          <w:sz w:val="24"/>
        </w:rPr>
        <w:t>李瑞全，蔡笃坚主编；郭素珍，许树珍，陈祖裕，曾建元，杨雅惠，蒋欣欣，苏逸玲著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医疗伦理咨询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李瑞全，蔡笃坚主编；郭素珍，许树珍，陈祖裕，曾建元，杨雅惠，蒋欣欣，苏逸玲著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本书出售、求购地址：https://www.jiaokey.com/book/detail/13451997.html</w:t>
      </w:r>
    </w:p>
    <w:p>
      <w:r>
        <w:t>更多相关图书推荐：https://www.jiaokey.com</w:t>
      </w:r>
    </w:p>
    <w:p>
      <w:r>
        <w:t>李瑞全，蔡笃坚主编；郭素珍，许树珍，陈祖裕，曾建元，杨雅惠，蒋欣欣，苏逸玲著 其他作品：https://www.jiaokey.com/tag/李瑞全，蔡笃坚主编；郭素珍，许树珍，陈祖裕，曾建元，杨雅惠，蒋欣欣，苏逸玲著.html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关键词搜索：https://www.jiaokey.com/tag/医疗伦理咨询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