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创建爱婴医院  18小时培训课程</w:t>
      </w:r>
    </w:p>
    <w:p>
      <w:r>
        <w:rPr>
          <w:rFonts w:ascii="宋体" w:hAnsi="宋体" w:eastAsia="宋体"/>
          <w:sz w:val="24"/>
        </w:rPr>
        <w:t>联合国儿童基金会 WELL START 世界卫生组织合编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创建爱婴医院  18小时培训课程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联合国儿童基金会 WELL START 世界卫生组织合编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本书出售、求购地址：https://www.jiaokey.com/book/detail/13451539.html</w:t>
      </w:r>
    </w:p>
    <w:p>
      <w:r>
        <w:t>更多相关图书推荐：https://www.jiaokey.com</w:t>
      </w:r>
    </w:p>
    <w:p>
      <w:r>
        <w:t>联合国儿童基金会 WELL START 世界卫生组织合编 其他作品：https://www.jiaokey.com/tag/联合国儿童基金会 WELL START 世界卫生组织合编.html</w:t>
      </w:r>
    </w:p>
    <w:p>
      <w:r>
        <w:t>关键词搜索：https://www.jiaokey.com/tag/创建爱婴医院  18小时培训课程.html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