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阶级与公民之间的政治：职工代表大会的实践空间与转型逻辑</w:t>
      </w:r>
    </w:p>
    <w:p>
      <w:r>
        <w:rPr>
          <w:rFonts w:ascii="宋体" w:hAnsi="宋体" w:eastAsia="宋体"/>
          <w:sz w:val="24"/>
        </w:rPr>
        <w:t>汪仕凯著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阶级与公民之间的政治：职工代表大会的实践空间与转型逻辑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汪仕凯著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本书出售、求购地址：https://www.jiaokey.com/book/detail/13450876.html</w:t>
      </w:r>
    </w:p>
    <w:p>
      <w:r>
        <w:t>更多相关图书推荐：https://www.jiaokey.com</w:t>
      </w:r>
    </w:p>
    <w:p>
      <w:r>
        <w:t>汪仕凯著 其他作品：https://www.jiaokey.com/tag/汪仕凯著.html</w:t>
      </w:r>
    </w:p>
    <w:p>
      <w:r>
        <w:t>关键词搜索：https://www.jiaokey.com/tag/阶级与公民之间的政治：职工代表大会的实践空间与转型逻辑.html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