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政治精英与近代中国</w:t>
      </w:r>
    </w:p>
    <w:p>
      <w:r>
        <w:rPr>
          <w:rFonts w:ascii="宋体" w:hAnsi="宋体" w:eastAsia="宋体"/>
          <w:sz w:val="24"/>
        </w:rPr>
        <w:t>中国社会科学院近代中研究所政治史研究室，杭州师大浙江省民国浙江史研究中心编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政治精英与近代中国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中国社会科学院近代中研究所政治史研究室，杭州师大浙江省民国浙江史研究中心编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本书出售、求购地址：https://www.jiaokey.com/book/detail/13450853.html</w:t>
      </w:r>
    </w:p>
    <w:p>
      <w:r>
        <w:t>更多相关图书推荐：https://www.jiaokey.com</w:t>
      </w:r>
    </w:p>
    <w:p>
      <w:r>
        <w:t>中国社会科学院近代中研究所政治史研究室，杭州师大浙江省民国浙江史研究中心编 其他作品：https://www.jiaokey.com/tag/中国社会科学院近代中研究所政治史研究室，杭州师大浙江省民国浙江史研究中心编.html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关键词搜索：https://www.jiaokey.com/tag/政治精英与近代中国.html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