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COBOL语言</w:t>
      </w:r>
    </w:p>
    <w:p>
      <w:r>
        <w:rPr>
          <w:rFonts w:ascii="宋体" w:hAnsi="宋体" w:eastAsia="宋体"/>
          <w:sz w:val="24"/>
        </w:rPr>
        <w:t>孙逢举，韩光宇译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孙逢举，韩光宇译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北京科海总公司培训中心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本书出售、求购地址：https://www.jiaokey.com/book/detail/13450321.html</w:t>
      </w:r>
    </w:p>
    <w:p>
      <w:r>
        <w:t>更多相关图书推荐：https://www.jiaokey.com</w:t>
      </w:r>
    </w:p>
    <w:p>
      <w:r>
        <w:t>孙逢举，韩光宇译 其他作品：https://www.jiaokey.com/tag/孙逢举，韩光宇译.html</w:t>
      </w:r>
    </w:p>
    <w:p>
      <w:r>
        <w:t>北京科海总公司培训中心 出版图书：https://www.jiaokey.com/tag/北京科海总公司培训中心.html</w:t>
      </w:r>
    </w:p>
    <w:p>
      <w:r>
        <w:t>关键词搜索：https://www.jiaokey.com/tag/COBOL语言.html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