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矿田与矿床的构造</w:t>
      </w:r>
    </w:p>
    <w:p>
      <w:r>
        <w:rPr>
          <w:rFonts w:ascii="宋体" w:hAnsi="宋体" w:eastAsia="宋体"/>
          <w:sz w:val="24"/>
        </w:rPr>
        <w:t>（苏）Β.Μ.克列特尔著；冯祖钧译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矿田与矿床的构造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（苏）Β.Μ.克列特尔著；冯祖钧译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本书出售、求购地址：https://www.jiaokey.com/book/detail/13450092.html</w:t>
      </w:r>
    </w:p>
    <w:p>
      <w:r>
        <w:t>更多相关图书推荐：https://www.jiaokey.com</w:t>
      </w:r>
    </w:p>
    <w:p>
      <w:r>
        <w:t>（苏）Β.Μ.克列特尔著；冯祖钧译 其他作品：https://www.jiaokey.com/tag/（苏）Β.Μ.克列特尔著；冯祖钧译.html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关键词搜索：https://www.jiaokey.com/tag/矿田与矿床的构造.html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