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中国农村教育综合改革经验选</w:t>
      </w:r>
    </w:p>
    <w:p>
      <w:r>
        <w:rPr>
          <w:rFonts w:ascii="宋体" w:hAnsi="宋体" w:eastAsia="宋体"/>
          <w:sz w:val="24"/>
        </w:rPr>
        <w:t>国家教育委员会农村教育综合改革（燎原计划）办公室，辽宁省教育委员会，湖南省教育委员会编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中国农村教育综合改革经验选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国家教育委员会农村教育综合改革（燎原计划）办公室，辽宁省教育委员会，湖南省教育委员会编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本书出售、求购地址：https://www.jiaokey.com/book/detail/13449904.html</w:t>
      </w:r>
    </w:p>
    <w:p>
      <w:r>
        <w:t>更多相关图书推荐：https://www.jiaokey.com</w:t>
      </w:r>
    </w:p>
    <w:p>
      <w:r>
        <w:t>国家教育委员会农村教育综合改革（燎原计划）办公室，辽宁省教育委员会，湖南省教育委员会编 其他作品：https://www.jiaokey.com/tag/国家教育委员会农村教育综合改革（燎原计划）办公室，辽宁省教育委员会，湖南省教育委员会编.html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关键词搜索：https://www.jiaokey.com/tag/中国农村教育综合改革经验选.html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