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考前系列石膏像多角度表现实例  6种角度画美里奇</w:t>
      </w:r>
    </w:p>
    <w:p>
      <w:r>
        <w:rPr>
          <w:rFonts w:ascii="宋体" w:hAnsi="宋体" w:eastAsia="宋体"/>
          <w:sz w:val="24"/>
        </w:rPr>
        <w:t>方志凌编绘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考前系列石膏像多角度表现实例  6种角度画美里奇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本书出售、求购地址：https://www.jiaokey.com/book/detail/13449198.html</w:t>
      </w:r>
    </w:p>
    <w:p>
      <w:r>
        <w:t>更多相关图书推荐：https://www.jiaokey.com</w:t>
      </w:r>
    </w:p>
    <w:p>
      <w:r>
        <w:t>方志凌编绘 其他作品：https://www.jiaokey.com/tag/方志凌编绘.html</w:t>
      </w:r>
    </w:p>
    <w:p>
      <w:r>
        <w:t>湖北美术出版社 出版图书：https://www.jiaokey.com/tag/湖北美术出版社.html</w:t>
      </w:r>
    </w:p>
    <w:p>
      <w:r>
        <w:t>关键词搜索：https://www.jiaokey.com/tag/考前系列石膏像多角度表现实例  6种角度画美里奇.html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