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药品分类管理实用手册</w:t>
      </w:r>
    </w:p>
    <w:p>
      <w:r>
        <w:rPr>
          <w:rFonts w:ascii="宋体" w:hAnsi="宋体" w:eastAsia="宋体"/>
          <w:sz w:val="24"/>
        </w:rPr>
        <w:t>朱桂竹，蒋秋桃主编；湖南省药品监督管理局编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药品分类管理实用手册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朱桂竹，蒋秋桃主编；湖南省药品监督管理局编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本书出售、求购地址：https://www.jiaokey.com/book/detail/13449066.html</w:t>
      </w:r>
    </w:p>
    <w:p>
      <w:r>
        <w:t>更多相关图书推荐：https://www.jiaokey.com</w:t>
      </w:r>
    </w:p>
    <w:p>
      <w:r>
        <w:t>朱桂竹，蒋秋桃主编；湖南省药品监督管理局编 其他作品：https://www.jiaokey.com/tag/朱桂竹，蒋秋桃主编；湖南省药品监督管理局编.html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关键词搜索：https://www.jiaokey.com/tag/药品分类管理实用手册.html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