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</w:t>
      </w:r>
    </w:p>
    <w:p>
      <w:r>
        <w:rPr>
          <w:rFonts w:ascii="宋体" w:hAnsi="宋体" w:eastAsia="宋体"/>
          <w:sz w:val="24"/>
        </w:rPr>
        <w:t>刘有源，郑立梅，周涛主编；冯兵，李旻，李正骞等副主编；徐静，林春智，梁悦编委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刘有源，郑立梅，周涛主编；冯兵，李旻，李正骞等副主编；徐静，林春智，梁悦编委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本书出售、求购地址：https://www.jiaokey.com/book/detail/13448900.html</w:t>
      </w:r>
    </w:p>
    <w:p>
      <w:r>
        <w:t>更多相关图书推荐：https://www.jiaokey.com</w:t>
      </w:r>
    </w:p>
    <w:p>
      <w:r>
        <w:t>刘有源，郑立梅，周涛主编；冯兵，李旻，李正骞等副主编；徐静，林春智，梁悦编委 其他作品：https://www.jiaokey.com/tag/刘有源，郑立梅，周涛主编；冯兵，李旻，李正骞等副主编；徐静，林春智，梁悦编委.html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