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马基雅维里时刻 佛罗伦萨政治思想和大西洋共和主义传统</w:t>
      </w:r>
    </w:p>
    <w:p>
      <w:r>
        <w:rPr>
          <w:rFonts w:ascii="宋体" w:hAnsi="宋体" w:eastAsia="宋体"/>
          <w:sz w:val="24"/>
        </w:rPr>
        <w:t>（英国）J.G.A.波考克著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马基雅维里时刻 佛罗伦萨政治思想和大西洋共和主义传统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（英国）J.G.A.波考克著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本书出售、求购地址：https://www.jiaokey.com/book/detail/13448483.html</w:t>
      </w:r>
    </w:p>
    <w:p>
      <w:r>
        <w:t>更多相关图书推荐：https://www.jiaokey.com</w:t>
      </w:r>
    </w:p>
    <w:p>
      <w:r>
        <w:t>（英国）J.G.A.波考克著 其他作品：https://www.jiaokey.com/tag/（英国）J.G.A.波考克著.html</w:t>
      </w:r>
    </w:p>
    <w:p>
      <w:r>
        <w:t>关键词搜索：https://www.jiaokey.com/tag/马基雅维里时刻 佛罗伦萨政治思想和大西洋共和主义传统.html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